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62" w:rsidRDefault="007E2362" w:rsidP="00CB466B">
      <w:pPr>
        <w:spacing w:line="54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0A6A85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tbl>
      <w:tblPr>
        <w:tblW w:w="9072" w:type="dxa"/>
        <w:tblLook w:val="00A0"/>
      </w:tblPr>
      <w:tblGrid>
        <w:gridCol w:w="2157"/>
        <w:gridCol w:w="3090"/>
        <w:gridCol w:w="2166"/>
        <w:gridCol w:w="1659"/>
      </w:tblGrid>
      <w:tr w:rsidR="007E2362" w:rsidRPr="00173D9F" w:rsidTr="00C57928">
        <w:trPr>
          <w:trHeight w:val="1027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方正小标宋简体" w:eastAsia="方正小标宋简体" w:hAnsi="黑体"/>
                <w:color w:val="000000"/>
                <w:kern w:val="0"/>
                <w:sz w:val="36"/>
                <w:szCs w:val="36"/>
              </w:rPr>
            </w:pPr>
            <w:r w:rsidRPr="00040D36">
              <w:rPr>
                <w:rFonts w:ascii="方正小标宋简体" w:eastAsia="方正小标宋简体" w:hAnsi="黑体" w:cs="黑体" w:hint="eastAsia"/>
                <w:color w:val="000000"/>
                <w:kern w:val="0"/>
                <w:sz w:val="36"/>
                <w:szCs w:val="36"/>
              </w:rPr>
              <w:t>各市州就业年龄段城镇残疾人新增就业情况统计表</w:t>
            </w:r>
          </w:p>
        </w:tc>
      </w:tr>
      <w:tr w:rsidR="007E2362" w:rsidRPr="00173D9F" w:rsidTr="00C57928">
        <w:trPr>
          <w:trHeight w:val="854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方正黑体" w:eastAsia="方正黑体" w:hAnsi="宋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地</w:t>
            </w:r>
            <w:r w:rsidRPr="0011666E">
              <w:rPr>
                <w:rFonts w:ascii="方正黑体" w:eastAsia="方正黑体" w:hAnsi="宋体" w:cs="方正仿宋简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区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年度城镇新增就业任务（人）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1666E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 w:cs="方正仿宋简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完成情况</w:t>
            </w:r>
          </w:p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1666E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 w:cs="方正仿宋简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完成率</w:t>
            </w:r>
          </w:p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11666E">
              <w:rPr>
                <w:rFonts w:ascii="方正黑体" w:eastAsia="方正黑体" w:hAnsi="宋体" w:cs="方正仿宋简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bookmarkStart w:id="0" w:name="_Hlk8825390"/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兰州市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658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36.17%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嘉峪关市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51.06%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金昌市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酒泉市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32.88%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张掖市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武威市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白银市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天水市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平凉市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100%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庆阳市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5.41%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定西市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1.22%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陇南市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甘南州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临夏州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6.45%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甘肃矿区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合</w:t>
            </w:r>
            <w:r w:rsidRPr="00173D9F">
              <w:rPr>
                <w:rFonts w:ascii="宋体" w:hAnsi="宋体" w:cs="方正仿宋简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1300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22.38%</w:t>
            </w:r>
          </w:p>
        </w:tc>
      </w:tr>
      <w:bookmarkEnd w:id="0"/>
    </w:tbl>
    <w:p w:rsidR="007E2362" w:rsidRDefault="007E2362" w:rsidP="00CB466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E2362" w:rsidRDefault="007E2362" w:rsidP="00CB466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E2362" w:rsidRDefault="007E2362" w:rsidP="00CB466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0A6A85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tbl>
      <w:tblPr>
        <w:tblW w:w="9256" w:type="dxa"/>
        <w:jc w:val="center"/>
        <w:tblLook w:val="00A0"/>
      </w:tblPr>
      <w:tblGrid>
        <w:gridCol w:w="2074"/>
        <w:gridCol w:w="3029"/>
        <w:gridCol w:w="2327"/>
        <w:gridCol w:w="1826"/>
      </w:tblGrid>
      <w:tr w:rsidR="007E2362" w:rsidRPr="00173D9F" w:rsidTr="00C57928">
        <w:trPr>
          <w:trHeight w:val="1183"/>
          <w:jc w:val="center"/>
        </w:trPr>
        <w:tc>
          <w:tcPr>
            <w:tcW w:w="92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E2362" w:rsidRPr="00040D36" w:rsidRDefault="007E2362" w:rsidP="00C57928">
            <w:pPr>
              <w:widowControl/>
              <w:jc w:val="center"/>
              <w:rPr>
                <w:rFonts w:ascii="方正小标宋简体" w:eastAsia="方正小标宋简体" w:hAnsi="黑体" w:cs="黑体"/>
                <w:color w:val="000000"/>
                <w:kern w:val="0"/>
                <w:sz w:val="36"/>
                <w:szCs w:val="36"/>
              </w:rPr>
            </w:pPr>
            <w:r w:rsidRPr="00040D36">
              <w:rPr>
                <w:rFonts w:ascii="方正小标宋简体" w:eastAsia="方正小标宋简体" w:hAnsi="黑体" w:cs="黑体" w:hint="eastAsia"/>
                <w:color w:val="000000"/>
                <w:kern w:val="0"/>
                <w:sz w:val="36"/>
                <w:szCs w:val="36"/>
              </w:rPr>
              <w:t>各市州就业年龄段农村残疾人新增就业情况统计表</w:t>
            </w:r>
          </w:p>
        </w:tc>
      </w:tr>
      <w:tr w:rsidR="007E2362" w:rsidRPr="00173D9F" w:rsidTr="00C57928">
        <w:trPr>
          <w:trHeight w:val="900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方正黑体" w:eastAsia="方正黑体" w:hAnsi="宋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kern w:val="0"/>
                <w:sz w:val="28"/>
                <w:szCs w:val="28"/>
              </w:rPr>
              <w:t>地</w:t>
            </w:r>
            <w:r w:rsidRPr="0011666E">
              <w:rPr>
                <w:rFonts w:ascii="方正黑体" w:eastAsia="方正黑体" w:hAnsi="宋体" w:cs="方正仿宋简体"/>
                <w:bCs/>
                <w:kern w:val="0"/>
                <w:sz w:val="28"/>
                <w:szCs w:val="28"/>
              </w:rPr>
              <w:t xml:space="preserve">  </w:t>
            </w:r>
            <w:r w:rsidRPr="0011666E">
              <w:rPr>
                <w:rFonts w:ascii="方正黑体" w:eastAsia="方正黑体" w:hAnsi="宋体" w:cs="方正仿宋简体" w:hint="eastAsia"/>
                <w:bCs/>
                <w:kern w:val="0"/>
                <w:sz w:val="28"/>
                <w:szCs w:val="28"/>
              </w:rPr>
              <w:t>区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2362" w:rsidRPr="00173D9F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kern w:val="0"/>
                <w:sz w:val="28"/>
                <w:szCs w:val="28"/>
              </w:rPr>
              <w:t>年度农村新增就业任务（人）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1666E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 w:cs="方正仿宋简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kern w:val="0"/>
                <w:sz w:val="28"/>
                <w:szCs w:val="28"/>
              </w:rPr>
              <w:t>完成情况</w:t>
            </w:r>
          </w:p>
          <w:p w:rsidR="007E2362" w:rsidRPr="00173D9F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1666E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 w:cs="方正仿宋简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kern w:val="0"/>
                <w:sz w:val="28"/>
                <w:szCs w:val="28"/>
              </w:rPr>
              <w:t>完成率</w:t>
            </w:r>
          </w:p>
          <w:p w:rsidR="007E2362" w:rsidRPr="00173D9F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kern w:val="0"/>
                <w:sz w:val="28"/>
                <w:szCs w:val="28"/>
              </w:rPr>
              <w:t>（</w:t>
            </w:r>
            <w:r w:rsidRPr="0011666E">
              <w:rPr>
                <w:rFonts w:ascii="方正黑体" w:eastAsia="方正黑体" w:hAnsi="宋体" w:cs="方正仿宋简体"/>
                <w:bCs/>
                <w:kern w:val="0"/>
                <w:sz w:val="28"/>
                <w:szCs w:val="28"/>
              </w:rPr>
              <w:t>%</w:t>
            </w:r>
            <w:r w:rsidRPr="0011666E">
              <w:rPr>
                <w:rFonts w:ascii="方正黑体" w:eastAsia="方正黑体" w:hAnsi="宋体" w:cs="方正仿宋简体" w:hint="eastAsia"/>
                <w:bCs/>
                <w:kern w:val="0"/>
                <w:sz w:val="28"/>
                <w:szCs w:val="28"/>
              </w:rPr>
              <w:t>）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兰州市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5.32%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嘉峪关市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400%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金昌市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酒泉市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33.04%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张掖市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武威市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465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10.32%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白银市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天水市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389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0.51%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平凉市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17.78%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庆阳市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588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513849">
            <w:pPr>
              <w:widowControl/>
              <w:ind w:firstLineChars="300" w:firstLine="8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4.08%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定西市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977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陇南市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甘南州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0.96%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临夏州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8433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甘肃矿区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合</w:t>
            </w:r>
            <w:r w:rsidRPr="00173D9F">
              <w:rPr>
                <w:rFonts w:ascii="宋体" w:hAnsi="宋体" w:cs="方正仿宋简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3600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3.97%</w:t>
            </w:r>
          </w:p>
        </w:tc>
      </w:tr>
    </w:tbl>
    <w:p w:rsidR="007E2362" w:rsidRDefault="007E2362" w:rsidP="00CB466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E2362" w:rsidRDefault="007E2362" w:rsidP="00CB466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E2362" w:rsidRDefault="007E2362" w:rsidP="00CB466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0A6A85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3</w:t>
      </w:r>
    </w:p>
    <w:tbl>
      <w:tblPr>
        <w:tblW w:w="9072" w:type="dxa"/>
        <w:jc w:val="center"/>
        <w:tblLook w:val="00A0"/>
      </w:tblPr>
      <w:tblGrid>
        <w:gridCol w:w="1467"/>
        <w:gridCol w:w="3069"/>
        <w:gridCol w:w="2127"/>
        <w:gridCol w:w="2409"/>
      </w:tblGrid>
      <w:tr w:rsidR="007E2362" w:rsidRPr="00173D9F" w:rsidTr="00C57928">
        <w:trPr>
          <w:trHeight w:val="1027"/>
          <w:jc w:val="center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E2362" w:rsidRPr="00040D36" w:rsidRDefault="007E2362" w:rsidP="00C57928">
            <w:pPr>
              <w:widowControl/>
              <w:jc w:val="center"/>
              <w:rPr>
                <w:rFonts w:ascii="方正小标宋简体" w:eastAsia="方正小标宋简体" w:hAnsi="黑体" w:cs="黑体"/>
                <w:color w:val="000000"/>
                <w:kern w:val="0"/>
                <w:sz w:val="36"/>
                <w:szCs w:val="36"/>
              </w:rPr>
            </w:pPr>
            <w:r w:rsidRPr="00040D36">
              <w:rPr>
                <w:rFonts w:ascii="方正小标宋简体" w:eastAsia="方正小标宋简体" w:hAnsi="黑体" w:cs="黑体" w:hint="eastAsia"/>
                <w:color w:val="000000"/>
                <w:kern w:val="0"/>
                <w:sz w:val="36"/>
                <w:szCs w:val="36"/>
              </w:rPr>
              <w:t>各市州就业年龄段残疾人新增培训情况统计表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方正黑体" w:eastAsia="方正黑体" w:hAnsi="宋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地</w:t>
            </w:r>
            <w:r w:rsidRPr="0011666E">
              <w:rPr>
                <w:rFonts w:ascii="方正黑体" w:eastAsia="方正黑体" w:hAnsi="宋体" w:cs="方正仿宋简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区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1666E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 w:cs="方正仿宋简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年度新增培训任务</w:t>
            </w:r>
          </w:p>
          <w:p w:rsidR="007E2362" w:rsidRPr="00173D9F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已新增培训（人）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1666E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 w:cs="方正仿宋简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完成率</w:t>
            </w:r>
          </w:p>
          <w:p w:rsidR="007E2362" w:rsidRPr="00173D9F" w:rsidRDefault="007E2362" w:rsidP="00C57928">
            <w:pPr>
              <w:widowControl/>
              <w:spacing w:line="440" w:lineRule="exact"/>
              <w:jc w:val="center"/>
              <w:rPr>
                <w:rFonts w:ascii="方正黑体" w:eastAsia="方正黑体" w:hAnsi="宋体"/>
                <w:bCs/>
                <w:color w:val="000000"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11666E">
              <w:rPr>
                <w:rFonts w:ascii="方正黑体" w:eastAsia="方正黑体" w:hAnsi="宋体" w:cs="方正仿宋简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11666E">
              <w:rPr>
                <w:rFonts w:ascii="方正黑体" w:eastAsia="方正黑体" w:hAnsi="宋体" w:cs="方正仿宋简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兰州市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23.55%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嘉峪关市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0061CD">
            <w:pPr>
              <w:widowControl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17.65%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金昌市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酒泉市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22.15%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张掖市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武威市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白银市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天水市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0.11%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平凉市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庆阳市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0.24%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定西市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5.27%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陇南市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甘南州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0.34%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临夏州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47278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0.62%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甘肃矿区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615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合</w:t>
            </w:r>
            <w:r w:rsidRPr="00173D9F">
              <w:rPr>
                <w:rFonts w:ascii="宋体" w:hAnsi="宋体" w:cs="方正仿宋简体"/>
                <w:color w:val="000000"/>
                <w:kern w:val="0"/>
                <w:sz w:val="28"/>
                <w:szCs w:val="28"/>
              </w:rPr>
              <w:t xml:space="preserve">  </w:t>
            </w:r>
            <w:r w:rsidRPr="00173D9F">
              <w:rPr>
                <w:rFonts w:ascii="宋体" w:hAnsi="宋体" w:cs="方正仿宋简体" w:hint="eastAsia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4.63%</w:t>
            </w:r>
          </w:p>
        </w:tc>
      </w:tr>
    </w:tbl>
    <w:p w:rsidR="007E2362" w:rsidRDefault="007E2362" w:rsidP="00CB466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1" w:name="_GoBack"/>
      <w:bookmarkEnd w:id="1"/>
    </w:p>
    <w:p w:rsidR="007E2362" w:rsidRDefault="007E2362" w:rsidP="00CB466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E2362" w:rsidRPr="00140BE4" w:rsidRDefault="007E2362" w:rsidP="00CB466B">
      <w:pPr>
        <w:spacing w:line="54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0A6A85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4</w:t>
      </w:r>
    </w:p>
    <w:p w:rsidR="007E2362" w:rsidRPr="00040D36" w:rsidRDefault="007E2362" w:rsidP="00CB466B">
      <w:pPr>
        <w:widowControl/>
        <w:jc w:val="center"/>
        <w:rPr>
          <w:rFonts w:ascii="方正小标宋简体" w:eastAsia="方正小标宋简体" w:hAnsi="黑体" w:cs="黑体"/>
          <w:color w:val="000000"/>
          <w:kern w:val="0"/>
          <w:sz w:val="36"/>
          <w:szCs w:val="36"/>
        </w:rPr>
      </w:pPr>
      <w:r w:rsidRPr="00040D36">
        <w:rPr>
          <w:rFonts w:ascii="方正小标宋简体" w:eastAsia="方正小标宋简体" w:hAnsi="黑体" w:cs="黑体" w:hint="eastAsia"/>
          <w:color w:val="000000"/>
          <w:kern w:val="0"/>
          <w:sz w:val="36"/>
          <w:szCs w:val="36"/>
        </w:rPr>
        <w:t>各市州高校残疾人毕业生录入状况统计表</w:t>
      </w:r>
    </w:p>
    <w:tbl>
      <w:tblPr>
        <w:tblW w:w="9181" w:type="dxa"/>
        <w:tblInd w:w="88" w:type="dxa"/>
        <w:tblLook w:val="00A0"/>
      </w:tblPr>
      <w:tblGrid>
        <w:gridCol w:w="2024"/>
        <w:gridCol w:w="2577"/>
        <w:gridCol w:w="2290"/>
        <w:gridCol w:w="2290"/>
      </w:tblGrid>
      <w:tr w:rsidR="007E2362" w:rsidRPr="00173D9F" w:rsidTr="00C57928">
        <w:trPr>
          <w:trHeight w:val="593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2362" w:rsidRPr="0011666E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 w:cs="宋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宋体" w:hint="eastAsia"/>
                <w:bCs/>
                <w:kern w:val="0"/>
                <w:sz w:val="28"/>
                <w:szCs w:val="28"/>
              </w:rPr>
              <w:t>地</w:t>
            </w:r>
            <w:r w:rsidRPr="0011666E">
              <w:rPr>
                <w:rFonts w:ascii="方正黑体" w:eastAsia="方正黑体" w:hAnsi="宋体" w:cs="宋体"/>
                <w:bCs/>
                <w:kern w:val="0"/>
                <w:sz w:val="28"/>
                <w:szCs w:val="28"/>
              </w:rPr>
              <w:t xml:space="preserve">  </w:t>
            </w:r>
            <w:r w:rsidRPr="0011666E">
              <w:rPr>
                <w:rFonts w:ascii="方正黑体" w:eastAsia="方正黑体" w:hAnsi="宋体" w:cs="宋体" w:hint="eastAsia"/>
                <w:bCs/>
                <w:kern w:val="0"/>
                <w:sz w:val="28"/>
                <w:szCs w:val="28"/>
              </w:rPr>
              <w:t>区</w:t>
            </w:r>
          </w:p>
        </w:tc>
        <w:tc>
          <w:tcPr>
            <w:tcW w:w="2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2362" w:rsidRPr="0011666E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 w:cs="宋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宋体" w:hint="eastAsia"/>
                <w:bCs/>
                <w:kern w:val="0"/>
                <w:sz w:val="28"/>
                <w:szCs w:val="28"/>
              </w:rPr>
              <w:t>下发信息表人数</w:t>
            </w:r>
          </w:p>
        </w:tc>
        <w:tc>
          <w:tcPr>
            <w:tcW w:w="2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E2362" w:rsidRPr="0011666E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 w:cs="宋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宋体" w:hint="eastAsia"/>
                <w:bCs/>
                <w:kern w:val="0"/>
                <w:sz w:val="28"/>
                <w:szCs w:val="28"/>
              </w:rPr>
              <w:t>调查人数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2362" w:rsidRPr="0011666E" w:rsidRDefault="007E2362" w:rsidP="00C57928">
            <w:pPr>
              <w:widowControl/>
              <w:spacing w:line="400" w:lineRule="exact"/>
              <w:jc w:val="center"/>
              <w:rPr>
                <w:rFonts w:ascii="方正黑体" w:eastAsia="方正黑体" w:hAnsi="宋体" w:cs="宋体"/>
                <w:bCs/>
                <w:kern w:val="0"/>
                <w:sz w:val="28"/>
                <w:szCs w:val="28"/>
              </w:rPr>
            </w:pPr>
            <w:r w:rsidRPr="0011666E">
              <w:rPr>
                <w:rFonts w:ascii="方正黑体" w:eastAsia="方正黑体" w:hAnsi="宋体" w:cs="宋体" w:hint="eastAsia"/>
                <w:bCs/>
                <w:kern w:val="0"/>
                <w:sz w:val="28"/>
                <w:szCs w:val="28"/>
              </w:rPr>
              <w:t>调查率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兰州市</w:t>
            </w:r>
          </w:p>
        </w:tc>
        <w:tc>
          <w:tcPr>
            <w:tcW w:w="2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1.75%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嘉峪关市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金昌市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11.11%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酒泉市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70.83%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张掖市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24.14</w:t>
            </w: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%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武威市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白银市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8433D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天水市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平凉市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19.15%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庆阳市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定西市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陇南市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甘南州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临夏州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1.11%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甘肃矿区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E2362" w:rsidRPr="00173D9F" w:rsidTr="00C57928">
        <w:trPr>
          <w:trHeight w:val="593"/>
        </w:trPr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</w:t>
            </w: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173D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362" w:rsidRPr="00173D9F" w:rsidRDefault="007E2362" w:rsidP="00C579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73D9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4.51%</w:t>
            </w:r>
          </w:p>
        </w:tc>
      </w:tr>
    </w:tbl>
    <w:p w:rsidR="007E2362" w:rsidRDefault="007E2362" w:rsidP="00082D34"/>
    <w:sectPr w:rsidR="007E2362" w:rsidSect="007E2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9BC2"/>
    <w:multiLevelType w:val="singleLevel"/>
    <w:tmpl w:val="0FC99BC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08B"/>
    <w:rsid w:val="000061CD"/>
    <w:rsid w:val="00040D36"/>
    <w:rsid w:val="000463F4"/>
    <w:rsid w:val="00046AAD"/>
    <w:rsid w:val="00082D34"/>
    <w:rsid w:val="0009008B"/>
    <w:rsid w:val="000922A4"/>
    <w:rsid w:val="000A4896"/>
    <w:rsid w:val="000A6A85"/>
    <w:rsid w:val="0011666E"/>
    <w:rsid w:val="00132E40"/>
    <w:rsid w:val="00140BE4"/>
    <w:rsid w:val="00173D9F"/>
    <w:rsid w:val="001E14DE"/>
    <w:rsid w:val="00344F4F"/>
    <w:rsid w:val="003802D8"/>
    <w:rsid w:val="00472780"/>
    <w:rsid w:val="004D7A35"/>
    <w:rsid w:val="00513849"/>
    <w:rsid w:val="005300AC"/>
    <w:rsid w:val="00532414"/>
    <w:rsid w:val="00614466"/>
    <w:rsid w:val="00616AE7"/>
    <w:rsid w:val="0068606D"/>
    <w:rsid w:val="00704624"/>
    <w:rsid w:val="007B7525"/>
    <w:rsid w:val="007C6D0F"/>
    <w:rsid w:val="007C7EC1"/>
    <w:rsid w:val="007D164F"/>
    <w:rsid w:val="007E2362"/>
    <w:rsid w:val="008114C2"/>
    <w:rsid w:val="008433D0"/>
    <w:rsid w:val="008E69F5"/>
    <w:rsid w:val="008F6684"/>
    <w:rsid w:val="0093672A"/>
    <w:rsid w:val="00A20AE5"/>
    <w:rsid w:val="00B41A47"/>
    <w:rsid w:val="00B9320E"/>
    <w:rsid w:val="00BB4A61"/>
    <w:rsid w:val="00C27BF9"/>
    <w:rsid w:val="00C57928"/>
    <w:rsid w:val="00CB1967"/>
    <w:rsid w:val="00CB466B"/>
    <w:rsid w:val="00CF0F24"/>
    <w:rsid w:val="00D40955"/>
    <w:rsid w:val="00D43593"/>
    <w:rsid w:val="00DC0436"/>
    <w:rsid w:val="00E075B0"/>
    <w:rsid w:val="00E230D4"/>
    <w:rsid w:val="00E95321"/>
    <w:rsid w:val="00F4459B"/>
    <w:rsid w:val="00F908BB"/>
    <w:rsid w:val="020D6F1B"/>
    <w:rsid w:val="030537D1"/>
    <w:rsid w:val="03DF52F5"/>
    <w:rsid w:val="05146F0D"/>
    <w:rsid w:val="06BF2205"/>
    <w:rsid w:val="08F352D2"/>
    <w:rsid w:val="09A15DA3"/>
    <w:rsid w:val="0B9E1B71"/>
    <w:rsid w:val="0C91292B"/>
    <w:rsid w:val="0C9201CD"/>
    <w:rsid w:val="0DE54B1C"/>
    <w:rsid w:val="0E306269"/>
    <w:rsid w:val="0E7B0928"/>
    <w:rsid w:val="0FF65DDE"/>
    <w:rsid w:val="10C76C75"/>
    <w:rsid w:val="119948FB"/>
    <w:rsid w:val="12665ACC"/>
    <w:rsid w:val="15C24619"/>
    <w:rsid w:val="16CE0E51"/>
    <w:rsid w:val="18144605"/>
    <w:rsid w:val="18D30EE4"/>
    <w:rsid w:val="1A307A5C"/>
    <w:rsid w:val="1AA25D4C"/>
    <w:rsid w:val="1C235EF5"/>
    <w:rsid w:val="1CA74310"/>
    <w:rsid w:val="1D430DC6"/>
    <w:rsid w:val="1E00629C"/>
    <w:rsid w:val="20343E04"/>
    <w:rsid w:val="208549A2"/>
    <w:rsid w:val="239B2C9D"/>
    <w:rsid w:val="258F5025"/>
    <w:rsid w:val="25915FAA"/>
    <w:rsid w:val="27996B28"/>
    <w:rsid w:val="28E37843"/>
    <w:rsid w:val="2B0038E6"/>
    <w:rsid w:val="2C4D61E6"/>
    <w:rsid w:val="2D186276"/>
    <w:rsid w:val="2D401639"/>
    <w:rsid w:val="2D81356D"/>
    <w:rsid w:val="2DF24FF5"/>
    <w:rsid w:val="2E605BCE"/>
    <w:rsid w:val="2F657FA1"/>
    <w:rsid w:val="3592707F"/>
    <w:rsid w:val="38617979"/>
    <w:rsid w:val="38F87762"/>
    <w:rsid w:val="397C1223"/>
    <w:rsid w:val="39935A30"/>
    <w:rsid w:val="39DE6CB3"/>
    <w:rsid w:val="39EB4795"/>
    <w:rsid w:val="3A406A8F"/>
    <w:rsid w:val="3C34182B"/>
    <w:rsid w:val="3CA7738B"/>
    <w:rsid w:val="3D7E027D"/>
    <w:rsid w:val="3DA41F8E"/>
    <w:rsid w:val="3DF837F0"/>
    <w:rsid w:val="3F7B0543"/>
    <w:rsid w:val="41B93218"/>
    <w:rsid w:val="43EB42A7"/>
    <w:rsid w:val="455A79DE"/>
    <w:rsid w:val="46087E73"/>
    <w:rsid w:val="465B37E0"/>
    <w:rsid w:val="47571BB3"/>
    <w:rsid w:val="48C74369"/>
    <w:rsid w:val="49C21B95"/>
    <w:rsid w:val="4A7B242B"/>
    <w:rsid w:val="4DB57DAF"/>
    <w:rsid w:val="4EB3629E"/>
    <w:rsid w:val="5068040F"/>
    <w:rsid w:val="51563A61"/>
    <w:rsid w:val="520917FE"/>
    <w:rsid w:val="520A3999"/>
    <w:rsid w:val="52B25D57"/>
    <w:rsid w:val="52CA619F"/>
    <w:rsid w:val="52D9010D"/>
    <w:rsid w:val="53D817E1"/>
    <w:rsid w:val="567D2C8E"/>
    <w:rsid w:val="581E703B"/>
    <w:rsid w:val="58C533A6"/>
    <w:rsid w:val="5B137F8A"/>
    <w:rsid w:val="5BF27D1F"/>
    <w:rsid w:val="5D3D0013"/>
    <w:rsid w:val="60380520"/>
    <w:rsid w:val="62740E7B"/>
    <w:rsid w:val="62BC3F84"/>
    <w:rsid w:val="64637EEC"/>
    <w:rsid w:val="6498202E"/>
    <w:rsid w:val="66422432"/>
    <w:rsid w:val="66EC4840"/>
    <w:rsid w:val="6B055074"/>
    <w:rsid w:val="6B515C15"/>
    <w:rsid w:val="6BD76BFC"/>
    <w:rsid w:val="6CD97BD3"/>
    <w:rsid w:val="6D423857"/>
    <w:rsid w:val="6D516FE2"/>
    <w:rsid w:val="6D695E6E"/>
    <w:rsid w:val="6E7C68F8"/>
    <w:rsid w:val="6E9A1534"/>
    <w:rsid w:val="6EE56FCB"/>
    <w:rsid w:val="6EF5181A"/>
    <w:rsid w:val="6FDB2EA9"/>
    <w:rsid w:val="70EE4FE9"/>
    <w:rsid w:val="71F27D4C"/>
    <w:rsid w:val="72152766"/>
    <w:rsid w:val="72A24DD1"/>
    <w:rsid w:val="73101B0B"/>
    <w:rsid w:val="73F13D39"/>
    <w:rsid w:val="741A26AC"/>
    <w:rsid w:val="76B41C4E"/>
    <w:rsid w:val="78407A0C"/>
    <w:rsid w:val="78E64AAA"/>
    <w:rsid w:val="7908397B"/>
    <w:rsid w:val="798F77EF"/>
    <w:rsid w:val="7B4D6664"/>
    <w:rsid w:val="7DF633E8"/>
    <w:rsid w:val="7F837986"/>
    <w:rsid w:val="7FDB7AE6"/>
    <w:rsid w:val="7FFD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AD"/>
    <w:pPr>
      <w:widowControl w:val="0"/>
      <w:jc w:val="both"/>
    </w:pPr>
    <w:rPr>
      <w:rFonts w:ascii="Calibri" w:hAnsi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6AAD"/>
    <w:pPr>
      <w:spacing w:before="100" w:beforeAutospacing="1" w:after="100" w:afterAutospacing="1"/>
      <w:jc w:val="left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63F4"/>
    <w:rPr>
      <w:rFonts w:ascii="Calibri" w:hAnsi="Calibri" w:cs="Times New Roman"/>
      <w:b/>
      <w:sz w:val="32"/>
    </w:rPr>
  </w:style>
  <w:style w:type="paragraph" w:styleId="NormalWeb">
    <w:name w:val="Normal (Web)"/>
    <w:basedOn w:val="Normal"/>
    <w:uiPriority w:val="99"/>
    <w:rsid w:val="00046AA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046AAD"/>
    <w:rPr>
      <w:rFonts w:cs="Times New Roman"/>
      <w:color w:val="333333"/>
      <w:u w:val="none"/>
    </w:rPr>
  </w:style>
  <w:style w:type="character" w:styleId="Emphasis">
    <w:name w:val="Emphasis"/>
    <w:basedOn w:val="DefaultParagraphFont"/>
    <w:uiPriority w:val="99"/>
    <w:qFormat/>
    <w:rsid w:val="00046AAD"/>
    <w:rPr>
      <w:rFonts w:cs="Times New Roman"/>
      <w:i/>
    </w:rPr>
  </w:style>
  <w:style w:type="character" w:styleId="Hyperlink">
    <w:name w:val="Hyperlink"/>
    <w:basedOn w:val="DefaultParagraphFont"/>
    <w:uiPriority w:val="99"/>
    <w:rsid w:val="00046AAD"/>
    <w:rPr>
      <w:rFonts w:cs="Times New Roman"/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4</Pages>
  <Words>182</Words>
  <Characters>1041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China</cp:lastModifiedBy>
  <cp:revision>25</cp:revision>
  <cp:lastPrinted>2019-05-28T01:44:00Z</cp:lastPrinted>
  <dcterms:created xsi:type="dcterms:W3CDTF">2018-04-03T03:30:00Z</dcterms:created>
  <dcterms:modified xsi:type="dcterms:W3CDTF">2019-05-29T01:19:00Z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